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369" w:rsidRPr="00B458CA" w:rsidRDefault="00607369" w:rsidP="00607369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>Всероссийская олимпиада школьников. Школьный этап.</w:t>
      </w:r>
    </w:p>
    <w:p w:rsidR="00607369" w:rsidRPr="00B458CA" w:rsidRDefault="00607369" w:rsidP="00607369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 xml:space="preserve"> 2017-2018 учебный год.</w:t>
      </w:r>
    </w:p>
    <w:p w:rsidR="00607369" w:rsidRPr="00B458CA" w:rsidRDefault="00607369" w:rsidP="00607369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>Основы безопасности жизнедеятельности</w:t>
      </w:r>
    </w:p>
    <w:p w:rsidR="00607369" w:rsidRPr="00B458CA" w:rsidRDefault="00607369" w:rsidP="006073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 xml:space="preserve"> 8-9 класс</w:t>
      </w:r>
    </w:p>
    <w:p w:rsidR="00607369" w:rsidRPr="00B458CA" w:rsidRDefault="00607369" w:rsidP="006073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458CA">
        <w:rPr>
          <w:rFonts w:ascii="Times New Roman" w:hAnsi="Times New Roman"/>
          <w:sz w:val="28"/>
          <w:szCs w:val="28"/>
        </w:rPr>
        <w:t>Ключ</w:t>
      </w:r>
    </w:p>
    <w:p w:rsidR="00B458CA" w:rsidRPr="00B458CA" w:rsidRDefault="00B458CA" w:rsidP="00B458CA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Всего за олимпиаду – 35 баллов.</w:t>
      </w:r>
    </w:p>
    <w:p w:rsidR="00B458CA" w:rsidRPr="00B458CA" w:rsidRDefault="00B458CA" w:rsidP="00B458CA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B458CA">
        <w:rPr>
          <w:rFonts w:ascii="Georgia" w:eastAsia="Times New Roman" w:hAnsi="Georgia" w:cs="Times New Roman"/>
          <w:sz w:val="28"/>
          <w:szCs w:val="28"/>
          <w:lang w:eastAsia="ru-RU"/>
        </w:rPr>
        <w:t>Тестовые задания (10 баллов).</w:t>
      </w:r>
    </w:p>
    <w:p w:rsidR="00B458CA" w:rsidRPr="00B458CA" w:rsidRDefault="00B458CA" w:rsidP="00B458CA">
      <w:p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i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i/>
          <w:sz w:val="24"/>
          <w:szCs w:val="24"/>
          <w:lang w:eastAsia="ru-RU"/>
        </w:rPr>
        <w:t>За каждое задание по 1 баллу.</w:t>
      </w:r>
    </w:p>
    <w:p w:rsidR="00B458CA" w:rsidRPr="00B458CA" w:rsidRDefault="00B458CA" w:rsidP="00B458CA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62"/>
        <w:gridCol w:w="1595"/>
        <w:gridCol w:w="1594"/>
        <w:gridCol w:w="1597"/>
        <w:gridCol w:w="1588"/>
      </w:tblGrid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1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2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3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4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5</w:t>
            </w:r>
          </w:p>
        </w:tc>
      </w:tr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</w:tr>
    </w:tbl>
    <w:p w:rsidR="00BC1194" w:rsidRPr="00B458CA" w:rsidRDefault="00BC1194" w:rsidP="00BC11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65"/>
        <w:gridCol w:w="1549"/>
        <w:gridCol w:w="1572"/>
        <w:gridCol w:w="1565"/>
        <w:gridCol w:w="1684"/>
      </w:tblGrid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6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7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8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9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№ 10</w:t>
            </w:r>
          </w:p>
        </w:tc>
      </w:tr>
      <w:tr w:rsidR="00B458CA" w:rsidRPr="00B458CA" w:rsidTr="00607369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C1194" w:rsidRPr="00B458CA" w:rsidRDefault="00BC1194" w:rsidP="00BC1194">
            <w:pPr>
              <w:spacing w:after="0" w:line="240" w:lineRule="auto"/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</w:pPr>
            <w:r w:rsidRPr="00B458CA">
              <w:rPr>
                <w:rFonts w:ascii="Georgia" w:eastAsia="Times New Roman" w:hAnsi="Georgia" w:cs="Times New Roman"/>
                <w:sz w:val="17"/>
                <w:szCs w:val="17"/>
                <w:lang w:eastAsia="ru-RU"/>
              </w:rPr>
              <w:t>В</w:t>
            </w:r>
          </w:p>
        </w:tc>
      </w:tr>
    </w:tbl>
    <w:p w:rsidR="00BC1194" w:rsidRDefault="00BC1194" w:rsidP="00B458CA">
      <w:pPr>
        <w:shd w:val="clear" w:color="auto" w:fill="FFFFFF"/>
        <w:spacing w:after="300" w:line="360" w:lineRule="atLeast"/>
        <w:jc w:val="center"/>
        <w:textAlignment w:val="baseline"/>
        <w:outlineLvl w:val="2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B458CA">
        <w:rPr>
          <w:rFonts w:ascii="Georgia" w:eastAsia="Times New Roman" w:hAnsi="Georgia" w:cs="Times New Roman"/>
          <w:sz w:val="27"/>
          <w:szCs w:val="27"/>
          <w:lang w:eastAsia="ru-RU"/>
        </w:rPr>
        <w:t xml:space="preserve">Ответы на </w:t>
      </w:r>
      <w:r w:rsidR="00B458CA" w:rsidRPr="00B458CA">
        <w:rPr>
          <w:rFonts w:ascii="Georgia" w:eastAsia="Times New Roman" w:hAnsi="Georgia" w:cs="Times New Roman"/>
          <w:sz w:val="27"/>
          <w:szCs w:val="27"/>
          <w:lang w:eastAsia="ru-RU"/>
        </w:rPr>
        <w:t>открыты</w:t>
      </w:r>
      <w:r w:rsidRPr="00B458CA">
        <w:rPr>
          <w:rFonts w:ascii="Georgia" w:eastAsia="Times New Roman" w:hAnsi="Georgia" w:cs="Times New Roman"/>
          <w:sz w:val="27"/>
          <w:szCs w:val="27"/>
          <w:lang w:eastAsia="ru-RU"/>
        </w:rPr>
        <w:t>е вопросы</w:t>
      </w:r>
    </w:p>
    <w:p w:rsidR="00B458CA" w:rsidRPr="00B458CA" w:rsidRDefault="00B458CA" w:rsidP="00B458CA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i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i/>
          <w:sz w:val="24"/>
          <w:szCs w:val="24"/>
          <w:lang w:eastAsia="ru-RU"/>
        </w:rPr>
        <w:t>За каждый правильный, полный ответ – 5 баллов, если допущена одна ошибка – 3 балла, если более одной – 0 баллов. Всего за открытые задания – 25 баллов.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Признаками теплового удара являются: слабость, головная боль, головокружение,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 xml:space="preserve">сухость во </w:t>
      </w:r>
      <w:bookmarkStart w:id="0" w:name="_GoBack"/>
      <w:bookmarkEnd w:id="0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рту и жажда, потеря сознания.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Немедленно сообщить по телефону в полицию. Запомнить (записать) их приметы, марку и номер транспортного средства (если есть). По прибытию наряда полиции указать место происшествия и сообщить приметы преступников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3: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Не поддаваться панике. Выбираться необходимо с той стороны где, лед наиболее крепок, наползая грудью на лед, широко раскинув руки, ногами можно упираться в противоположный край полыньи, если это возможно. Не прекращать попыток выбраться. Выбравшись на лед, не вставая на ноги осторожно отползти, широко раскинув руки и ноги или перекатиться как можно дальше от места, где провалился.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Максимально осторожно двигаться к берегу.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4: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К чрезвычайным ситуациям социального характера относятся: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войны;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локальные и региональные конфликты;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голод;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крупные забастовки;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массовые беспорядки, погромы, поджоги.</w:t>
      </w:r>
    </w:p>
    <w:p w:rsidR="00BC1194" w:rsidRPr="00B458CA" w:rsidRDefault="00BC1194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B458CA">
        <w:rPr>
          <w:rFonts w:ascii="Georgia" w:eastAsia="Times New Roman" w:hAnsi="Georgia" w:cs="Times New Roman"/>
          <w:sz w:val="24"/>
          <w:szCs w:val="24"/>
          <w:bdr w:val="none" w:sz="0" w:space="0" w:color="auto" w:frame="1"/>
          <w:lang w:eastAsia="ru-RU"/>
        </w:rPr>
        <w:t>Ответ на вопрос 5: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 xml:space="preserve">Пожарный </w:t>
      </w:r>
      <w:proofErr w:type="spellStart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извещатель</w:t>
      </w:r>
      <w:proofErr w:type="spellEnd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— устройство для формирования сигнала о пожаре. К основным видам </w:t>
      </w:r>
      <w:proofErr w:type="spellStart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извещателей</w:t>
      </w:r>
      <w:proofErr w:type="spellEnd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можно отнести: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</w:r>
      <w:proofErr w:type="gramStart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тепловой</w:t>
      </w:r>
      <w:proofErr w:type="gramEnd"/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t>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дымовой;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пламени;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газовый;</w:t>
      </w:r>
      <w:r w:rsidRPr="00B458CA">
        <w:rPr>
          <w:rFonts w:ascii="Georgia" w:eastAsia="Times New Roman" w:hAnsi="Georgia" w:cs="Times New Roman"/>
          <w:sz w:val="24"/>
          <w:szCs w:val="24"/>
          <w:lang w:eastAsia="ru-RU"/>
        </w:rPr>
        <w:br/>
        <w:t>ручной.</w:t>
      </w:r>
    </w:p>
    <w:p w:rsidR="00B458CA" w:rsidRPr="00B458CA" w:rsidRDefault="00B458CA" w:rsidP="00BC1194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BC1194" w:rsidRPr="00B458CA" w:rsidRDefault="00BC1194" w:rsidP="00BC1194">
      <w:pPr>
        <w:rPr>
          <w:rFonts w:ascii="Calibri" w:eastAsia="Calibri" w:hAnsi="Calibri" w:cs="Times New Roman"/>
        </w:rPr>
      </w:pPr>
    </w:p>
    <w:p w:rsidR="006E3B12" w:rsidRPr="00B458CA" w:rsidRDefault="006E3B12"/>
    <w:sectPr w:rsidR="006E3B12" w:rsidRPr="00B458CA" w:rsidSect="00B458C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A9"/>
    <w:rsid w:val="00607369"/>
    <w:rsid w:val="006E3B12"/>
    <w:rsid w:val="00B458CA"/>
    <w:rsid w:val="00BC1194"/>
    <w:rsid w:val="00E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6</cp:revision>
  <dcterms:created xsi:type="dcterms:W3CDTF">2017-10-12T08:30:00Z</dcterms:created>
  <dcterms:modified xsi:type="dcterms:W3CDTF">2017-10-16T07:42:00Z</dcterms:modified>
</cp:coreProperties>
</file>